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color w:val="000000"/>
          <w:kern w:val="0"/>
          <w:szCs w:val="32"/>
        </w:rPr>
      </w:pPr>
      <w:r>
        <w:rPr>
          <w:rFonts w:hint="eastAsia" w:ascii="黑体" w:hAnsi="仿宋" w:eastAsia="黑体"/>
          <w:color w:val="000000"/>
          <w:kern w:val="0"/>
          <w:szCs w:val="32"/>
        </w:rPr>
        <w:t>附  件</w:t>
      </w:r>
    </w:p>
    <w:p>
      <w:pPr>
        <w:rPr>
          <w:rFonts w:hint="eastAsia" w:ascii="黑体" w:hAnsi="仿宋" w:eastAsia="黑体"/>
          <w:color w:val="000000"/>
          <w:kern w:val="0"/>
          <w:szCs w:val="32"/>
        </w:rPr>
      </w:pPr>
    </w:p>
    <w:p>
      <w:pPr>
        <w:spacing w:after="156" w:afterLines="50" w:line="52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郑州市参加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2021第十六届R+T Asia 亚洲门窗遮阳展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企业情况汇总表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1489"/>
        <w:gridCol w:w="1727"/>
        <w:gridCol w:w="1884"/>
        <w:gridCol w:w="172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企业名称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参展情况</w:t>
            </w:r>
          </w:p>
        </w:tc>
        <w:tc>
          <w:tcPr>
            <w:tcW w:w="3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8"/>
                <w:szCs w:val="28"/>
              </w:rPr>
              <w:t>参展面积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展位位置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参展企业类型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展会负责人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2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p0"/>
    <w:basedOn w:val="1"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2021-03-02T08:15:11Z</dcterms:created>
  <dc:creator>Administrator</dc:creator>
  <cp:lastModifiedBy>Administrator</cp:lastModifiedBy>
  <dcterms:modified xsi:type="dcterms:W3CDTF">2021-03-02T08:15:41Z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